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D519" w14:textId="77777777" w:rsidR="00A76DAD" w:rsidRDefault="00A76DAD" w:rsidP="00A76DAD">
      <w:pPr>
        <w:jc w:val="center"/>
      </w:pPr>
      <w:r>
        <w:rPr>
          <w:noProof/>
        </w:rPr>
        <w:drawing>
          <wp:inline distT="0" distB="0" distL="0" distR="0" wp14:anchorId="0D82273B" wp14:editId="5527B456">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5603F5B9" w14:textId="77777777" w:rsidR="00A76DAD" w:rsidRDefault="00A76DAD" w:rsidP="00A76DAD"/>
    <w:p w14:paraId="70F6ABA5" w14:textId="77777777" w:rsidR="00A76DAD" w:rsidRPr="00C57657" w:rsidRDefault="00A76DAD" w:rsidP="00A76DAD">
      <w:pPr>
        <w:pStyle w:val="Heading1"/>
        <w:jc w:val="center"/>
        <w:rPr>
          <w:rFonts w:ascii="Cambria" w:hAnsi="Cambria"/>
        </w:rPr>
      </w:pPr>
      <w:r w:rsidRPr="00C57657">
        <w:rPr>
          <w:rFonts w:ascii="Cambria" w:hAnsi="Cambria"/>
        </w:rPr>
        <w:t>Asheville-Buncombe Technical Community College (A-B Tech) Policy Manual</w:t>
      </w:r>
    </w:p>
    <w:p w14:paraId="4223D94B" w14:textId="77777777" w:rsidR="00A76DAD" w:rsidRDefault="00A76DAD" w:rsidP="00A76DAD">
      <w:pPr>
        <w:pStyle w:val="Heading2"/>
        <w:rPr>
          <w:rFonts w:asciiTheme="minorHAnsi" w:hAnsiTheme="minorHAnsi"/>
          <w:sz w:val="28"/>
          <w:szCs w:val="28"/>
        </w:rPr>
      </w:pPr>
    </w:p>
    <w:p w14:paraId="7453F1ED" w14:textId="39B0FCAD" w:rsidR="00A76DAD" w:rsidRPr="008015F6" w:rsidRDefault="00A76DAD" w:rsidP="00A76DAD">
      <w:pPr>
        <w:pStyle w:val="Heading2"/>
        <w:rPr>
          <w:rFonts w:asciiTheme="minorHAnsi" w:hAnsiTheme="minorHAnsi"/>
          <w:b/>
          <w:sz w:val="28"/>
          <w:szCs w:val="28"/>
        </w:rPr>
      </w:pPr>
      <w:r w:rsidRPr="008015F6">
        <w:rPr>
          <w:rFonts w:asciiTheme="minorHAnsi" w:hAnsiTheme="minorHAnsi"/>
          <w:sz w:val="28"/>
          <w:szCs w:val="28"/>
        </w:rPr>
        <w:t xml:space="preserve">Policy </w:t>
      </w:r>
      <w:r>
        <w:rPr>
          <w:rFonts w:asciiTheme="minorHAnsi" w:hAnsiTheme="minorHAnsi"/>
          <w:sz w:val="28"/>
          <w:szCs w:val="28"/>
        </w:rPr>
        <w:t>207.07:  Distance Education and Alternate Modes of Instruction</w:t>
      </w:r>
    </w:p>
    <w:p w14:paraId="53750F93" w14:textId="5312931E" w:rsidR="00A76DAD" w:rsidRDefault="00A76DAD" w:rsidP="00A76DAD">
      <w:r>
        <w:t xml:space="preserve">It is the policy of the Board of Trustees to recognize that distance education and alternate modes of instruction are vital to the mission of the College. Distance education and alternate modes of instruction are defined in </w:t>
      </w:r>
      <w:r w:rsidR="001149DB">
        <w:t xml:space="preserve">State Board Code:  </w:t>
      </w:r>
      <w:r>
        <w:t xml:space="preserve">1B SBCCC 100.1 Definitions. </w:t>
      </w:r>
      <w:r w:rsidR="001149DB">
        <w:t xml:space="preserve"> </w:t>
      </w:r>
      <w:r>
        <w:t xml:space="preserve">It is policy that the quality of instruction for courses offered in distance education and alternate modes must be equal to that of courses offered in traditional format. </w:t>
      </w:r>
    </w:p>
    <w:p w14:paraId="3B77D54D" w14:textId="0C0AC76E" w:rsidR="00A76DAD" w:rsidRPr="002650CF" w:rsidRDefault="00BE09CD" w:rsidP="00BE09CD">
      <w:pPr>
        <w:pStyle w:val="Heading2"/>
        <w:rPr>
          <w:rFonts w:asciiTheme="minorHAnsi" w:hAnsiTheme="minorHAnsi" w:cstheme="minorHAnsi"/>
        </w:rPr>
      </w:pPr>
      <w:r w:rsidRPr="002650CF">
        <w:rPr>
          <w:rFonts w:asciiTheme="minorHAnsi" w:hAnsiTheme="minorHAnsi" w:cstheme="minorHAnsi"/>
        </w:rPr>
        <w:t>Definitions</w:t>
      </w:r>
    </w:p>
    <w:p w14:paraId="7F3ECDBA" w14:textId="4CA19E59" w:rsidR="00A76DAD" w:rsidRDefault="00357916" w:rsidP="00A76DAD">
      <w:pPr>
        <w:spacing w:before="120" w:after="120" w:line="240" w:lineRule="auto"/>
      </w:pPr>
      <w:hyperlink r:id="rId9" w:history="1">
        <w:r w:rsidR="00A76DAD" w:rsidRPr="002650CF">
          <w:rPr>
            <w:rStyle w:val="Hyperlink"/>
          </w:rPr>
          <w:t>1B SBCCC 100.1</w:t>
        </w:r>
      </w:hyperlink>
    </w:p>
    <w:p w14:paraId="276741D9" w14:textId="77777777" w:rsidR="00A76DAD" w:rsidRPr="00C57657" w:rsidRDefault="00A76DAD" w:rsidP="00A76DAD">
      <w:pPr>
        <w:spacing w:before="120" w:after="120" w:line="240" w:lineRule="auto"/>
        <w:rPr>
          <w:rFonts w:cstheme="minorHAnsi"/>
        </w:rPr>
      </w:pPr>
      <w:r w:rsidRPr="00C57657">
        <w:rPr>
          <w:rStyle w:val="Heading2Char"/>
          <w:rFonts w:asciiTheme="minorHAnsi" w:hAnsiTheme="minorHAnsi" w:cstheme="minorHAnsi"/>
        </w:rPr>
        <w:t>Policy Owner</w:t>
      </w:r>
      <w:r w:rsidRPr="00C57657">
        <w:rPr>
          <w:rFonts w:cstheme="minorHAnsi"/>
        </w:rPr>
        <w:tab/>
      </w:r>
    </w:p>
    <w:p w14:paraId="5C15BBA9" w14:textId="6E1361FC" w:rsidR="00A76DAD" w:rsidRDefault="00A76DAD" w:rsidP="00A76DAD">
      <w:pPr>
        <w:spacing w:before="120" w:after="120" w:line="240" w:lineRule="auto"/>
      </w:pPr>
      <w:r>
        <w:t>Vice President for Instructional Services, Ext. 7</w:t>
      </w:r>
      <w:r w:rsidR="00357916">
        <w:t>900</w:t>
      </w:r>
    </w:p>
    <w:p w14:paraId="17B70494" w14:textId="77777777" w:rsidR="002650CF" w:rsidRPr="00C57657" w:rsidRDefault="002650CF" w:rsidP="002650CF">
      <w:pPr>
        <w:spacing w:before="120" w:after="120" w:line="240" w:lineRule="auto"/>
        <w:rPr>
          <w:rFonts w:cstheme="minorHAnsi"/>
        </w:rPr>
      </w:pPr>
      <w:r w:rsidRPr="00C57657">
        <w:rPr>
          <w:rStyle w:val="Heading2Char"/>
          <w:rFonts w:asciiTheme="minorHAnsi" w:hAnsiTheme="minorHAnsi" w:cstheme="minorHAnsi"/>
        </w:rPr>
        <w:t>References</w:t>
      </w:r>
      <w:r w:rsidRPr="00C57657">
        <w:rPr>
          <w:rFonts w:cstheme="minorHAnsi"/>
        </w:rPr>
        <w:tab/>
      </w:r>
    </w:p>
    <w:p w14:paraId="0520ED6B" w14:textId="459707A9" w:rsidR="002650CF" w:rsidRDefault="002650CF" w:rsidP="00A76DAD">
      <w:pPr>
        <w:spacing w:before="120" w:after="120" w:line="240" w:lineRule="auto"/>
      </w:pPr>
      <w:r>
        <w:t>Reviewed by the Executive Leadership Team, March 7 and 14, 2012, October 23, 2019, and July 12, 2023</w:t>
      </w:r>
    </w:p>
    <w:p w14:paraId="48CD3350" w14:textId="75B623C7" w:rsidR="00A76DAD" w:rsidRDefault="00A76DAD" w:rsidP="00A76DAD">
      <w:pPr>
        <w:spacing w:before="120" w:after="120" w:line="240" w:lineRule="auto"/>
      </w:pPr>
      <w:r>
        <w:t xml:space="preserve">See </w:t>
      </w:r>
      <w:r w:rsidR="002650CF">
        <w:t>Distance Education and Alternate Modes of Instruction</w:t>
      </w:r>
      <w:r>
        <w:t xml:space="preserve"> Procedure</w:t>
      </w:r>
    </w:p>
    <w:p w14:paraId="033653A4" w14:textId="77777777" w:rsidR="00A76DAD" w:rsidRDefault="00A76DAD" w:rsidP="00A76DAD">
      <w:pPr>
        <w:spacing w:before="120" w:after="120" w:line="240" w:lineRule="auto"/>
      </w:pPr>
    </w:p>
    <w:p w14:paraId="56336A4E" w14:textId="587B6E41" w:rsidR="00A76DAD" w:rsidRPr="00CF2730" w:rsidRDefault="00A76DAD" w:rsidP="00A76DAD">
      <w:pPr>
        <w:spacing w:before="120" w:after="120" w:line="240" w:lineRule="auto"/>
      </w:pPr>
      <w:r w:rsidRPr="00CF2730">
        <w:t xml:space="preserve">Approved by the Board of Trustees on </w:t>
      </w:r>
      <w:r w:rsidR="00C57657">
        <w:t>August 7, 2023</w:t>
      </w:r>
    </w:p>
    <w:p w14:paraId="759D9D45" w14:textId="77777777" w:rsidR="00A76DAD" w:rsidRDefault="00A76DAD"/>
    <w:sectPr w:rsidR="00A76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AD"/>
    <w:rsid w:val="001149DB"/>
    <w:rsid w:val="002650CF"/>
    <w:rsid w:val="00357916"/>
    <w:rsid w:val="00627A1B"/>
    <w:rsid w:val="00955CE7"/>
    <w:rsid w:val="00A76DAD"/>
    <w:rsid w:val="00BA176C"/>
    <w:rsid w:val="00BE09CD"/>
    <w:rsid w:val="00C57657"/>
    <w:rsid w:val="00F6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1B70"/>
  <w15:chartTrackingRefBased/>
  <w15:docId w15:val="{7344C6C9-5C65-8D4A-BE69-A8DBA75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A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76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D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6D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6D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DA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76DA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76DAD"/>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A76DAD"/>
    <w:rPr>
      <w:rFonts w:asciiTheme="majorHAnsi" w:eastAsiaTheme="majorEastAsia" w:hAnsiTheme="majorHAnsi" w:cstheme="majorBidi"/>
      <w:i/>
      <w:iCs/>
      <w:color w:val="2F5496" w:themeColor="accent1" w:themeShade="BF"/>
      <w:kern w:val="0"/>
      <w:sz w:val="22"/>
      <w:szCs w:val="22"/>
      <w14:ligatures w14:val="none"/>
    </w:rPr>
  </w:style>
  <w:style w:type="character" w:styleId="Hyperlink">
    <w:name w:val="Hyperlink"/>
    <w:basedOn w:val="DefaultParagraphFont"/>
    <w:uiPriority w:val="99"/>
    <w:unhideWhenUsed/>
    <w:rsid w:val="002650CF"/>
    <w:rPr>
      <w:color w:val="0563C1" w:themeColor="hyperlink"/>
      <w:u w:val="single"/>
    </w:rPr>
  </w:style>
  <w:style w:type="character" w:styleId="UnresolvedMention">
    <w:name w:val="Unresolved Mention"/>
    <w:basedOn w:val="DefaultParagraphFont"/>
    <w:uiPriority w:val="99"/>
    <w:semiHidden/>
    <w:unhideWhenUsed/>
    <w:rsid w:val="0026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ccommunitycolleges.edu/sbcccode/1b-sbccc-1001-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24095468-7e6a-47f9-99ae-172bfb0b814b">
      <Value>1068</Value>
    </Procedure>
    <ELT_x0020_Reviewed xmlns="89b78d55-7dab-4c90-aab4-fcde592880c4">7.12.23</ELT_x0020_Reviewed>
    <Former_x0020_Policy_x0020__x0023_ xmlns="89b78d55-7dab-4c90-aab4-fcde592880c4" xsi:nil="true"/>
    <Policy_x0020__x0023_ xmlns="89b78d55-7dab-4c90-aab4-fcde592880c4">207.07</Policy_x0020__x0023_>
    <Chapter xmlns="24095468-7e6a-47f9-99ae-172bfb0b814b">2</Chapter>
    <Approved xmlns="89b78d55-7dab-4c90-aab4-fcde592880c4">8.7.23</Appro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E3C64-538E-4C0D-B945-EF5BA3C14018}">
  <ds:schemaRefs>
    <ds:schemaRef ds:uri="http://purl.org/dc/elements/1.1/"/>
    <ds:schemaRef ds:uri="bebb4801-54de-4360-b8be-17d68ad98198"/>
    <ds:schemaRef ds:uri="http://purl.org/dc/terms/"/>
    <ds:schemaRef ds:uri="http://schemas.microsoft.com/office/infopath/2007/PartnerControls"/>
    <ds:schemaRef ds:uri="24095468-7e6a-47f9-99ae-172bfb0b814b"/>
    <ds:schemaRef ds:uri="http://schemas.microsoft.com/office/2006/metadata/properties"/>
    <ds:schemaRef ds:uri="89b78d55-7dab-4c90-aab4-fcde592880c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45C15A-537F-445A-B950-2B6319633E64}">
  <ds:schemaRefs>
    <ds:schemaRef ds:uri="http://schemas.microsoft.com/sharepoint/v3/contenttype/forms"/>
  </ds:schemaRefs>
</ds:datastoreItem>
</file>

<file path=customXml/itemProps3.xml><?xml version="1.0" encoding="utf-8"?>
<ds:datastoreItem xmlns:ds="http://schemas.openxmlformats.org/officeDocument/2006/customXml" ds:itemID="{C999E5CC-AC08-4033-8128-88AA73DE101A}">
  <ds:schemaRefs>
    <ds:schemaRef ds:uri="http://schemas.microsoft.com/sharepoint/events"/>
  </ds:schemaRefs>
</ds:datastoreItem>
</file>

<file path=customXml/itemProps4.xml><?xml version="1.0" encoding="utf-8"?>
<ds:datastoreItem xmlns:ds="http://schemas.openxmlformats.org/officeDocument/2006/customXml" ds:itemID="{93B8AB87-1030-4579-A5DF-7203D6A4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Education and Alternate Modes of Instruction </dc:title>
  <dc:subject/>
  <dc:creator>Beth Stewart</dc:creator>
  <cp:keywords/>
  <dc:description/>
  <cp:lastModifiedBy>Carolyn H. Rice</cp:lastModifiedBy>
  <cp:revision>4</cp:revision>
  <dcterms:created xsi:type="dcterms:W3CDTF">2023-07-18T15:18:00Z</dcterms:created>
  <dcterms:modified xsi:type="dcterms:W3CDTF">2024-06-10T18:50:00Z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ies>
</file>